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A126" w14:textId="77777777" w:rsidR="00AF73C3" w:rsidRDefault="001B33C4" w:rsidP="001B33C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RURAL MUNICIPALITY OF SHELLBROOK NO. 493</w:t>
      </w:r>
    </w:p>
    <w:p w14:paraId="7ADDF083" w14:textId="77777777" w:rsidR="001B33C4" w:rsidRDefault="001B33C4" w:rsidP="001B33C4">
      <w:pPr>
        <w:jc w:val="center"/>
        <w:rPr>
          <w:b/>
          <w:bCs/>
        </w:rPr>
      </w:pPr>
      <w:r>
        <w:rPr>
          <w:b/>
          <w:bCs/>
        </w:rPr>
        <w:t>BYLAW 22/2019</w:t>
      </w:r>
    </w:p>
    <w:p w14:paraId="2F60DD42" w14:textId="77777777" w:rsidR="001B33C4" w:rsidRDefault="001B33C4" w:rsidP="001B33C4">
      <w:pPr>
        <w:jc w:val="center"/>
        <w:rPr>
          <w:b/>
          <w:bCs/>
        </w:rPr>
      </w:pPr>
      <w:r>
        <w:rPr>
          <w:b/>
          <w:bCs/>
        </w:rPr>
        <w:t>A BYLAW TO PROHIBIT DOGS RUNNING AT LARGE</w:t>
      </w:r>
    </w:p>
    <w:p w14:paraId="3214F6A2" w14:textId="77777777" w:rsidR="001B33C4" w:rsidRDefault="001B33C4" w:rsidP="001B33C4">
      <w:pPr>
        <w:jc w:val="center"/>
        <w:rPr>
          <w:b/>
          <w:bCs/>
        </w:rPr>
      </w:pPr>
    </w:p>
    <w:p w14:paraId="69466D88" w14:textId="77777777" w:rsidR="001B33C4" w:rsidRDefault="001B33C4" w:rsidP="001B33C4">
      <w:r w:rsidRPr="001B33C4">
        <w:t xml:space="preserve">The </w:t>
      </w:r>
      <w:r>
        <w:t>Council of the R.M. of Shellbrook No. 493 in the Province of Saskatchewan enacts as follows:</w:t>
      </w:r>
    </w:p>
    <w:p w14:paraId="4DE4DB96" w14:textId="77777777" w:rsidR="001B33C4" w:rsidRDefault="001B33C4" w:rsidP="001B33C4">
      <w:pPr>
        <w:pStyle w:val="ListParagraph"/>
        <w:numPr>
          <w:ilvl w:val="0"/>
          <w:numId w:val="3"/>
        </w:numPr>
      </w:pPr>
      <w:r>
        <w:t>This bylaw be referenced as the “Dog Control Bylaw”</w:t>
      </w:r>
    </w:p>
    <w:p w14:paraId="5FC8F9E2" w14:textId="77777777" w:rsidR="001B33C4" w:rsidRDefault="001B33C4" w:rsidP="001B33C4"/>
    <w:p w14:paraId="3C273EA0" w14:textId="77777777" w:rsidR="001B33C4" w:rsidRPr="001B33C4" w:rsidRDefault="001B33C4" w:rsidP="001B33C4">
      <w:pPr>
        <w:pStyle w:val="ListParagraph"/>
        <w:numPr>
          <w:ilvl w:val="0"/>
          <w:numId w:val="3"/>
        </w:numPr>
        <w:rPr>
          <w:b/>
          <w:bCs/>
        </w:rPr>
      </w:pPr>
      <w:r w:rsidRPr="001B33C4">
        <w:rPr>
          <w:b/>
          <w:bCs/>
        </w:rPr>
        <w:t>Definitions</w:t>
      </w:r>
      <w:r>
        <w:rPr>
          <w:b/>
          <w:bCs/>
        </w:rPr>
        <w:br/>
      </w:r>
      <w:r>
        <w:t>For the purpose of this bylaw, the expression:</w:t>
      </w:r>
      <w:r>
        <w:br/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1B33C4">
        <w:t>a)</w:t>
      </w:r>
      <w:r>
        <w:tab/>
        <w:t>“dog” shall mean members of the canis genus species;</w:t>
      </w:r>
      <w:r w:rsidR="00FE65BE">
        <w:br/>
      </w:r>
      <w:r w:rsidR="00FE65BE">
        <w:rPr>
          <w:b/>
          <w:bCs/>
        </w:rPr>
        <w:t xml:space="preserve"> </w:t>
      </w:r>
      <w:r w:rsidR="00FE65BE">
        <w:rPr>
          <w:b/>
          <w:bCs/>
        </w:rPr>
        <w:tab/>
      </w:r>
      <w:r w:rsidR="00FE65BE" w:rsidRPr="00FE65BE">
        <w:t>b)</w:t>
      </w:r>
      <w:r w:rsidR="00FE65BE" w:rsidRPr="00FE65BE">
        <w:tab/>
        <w:t>“council” shall mean the council of the</w:t>
      </w:r>
      <w:r w:rsidR="00FE65BE">
        <w:rPr>
          <w:b/>
          <w:bCs/>
        </w:rPr>
        <w:t xml:space="preserve"> </w:t>
      </w:r>
      <w:r w:rsidR="00FE65BE" w:rsidRPr="00FE65BE">
        <w:t>municipality;</w:t>
      </w:r>
      <w:r w:rsidR="00FE65BE">
        <w:rPr>
          <w:b/>
          <w:bCs/>
        </w:rPr>
        <w:br/>
        <w:t xml:space="preserve"> </w:t>
      </w:r>
      <w:r w:rsidR="00FE65BE">
        <w:rPr>
          <w:b/>
          <w:bCs/>
        </w:rPr>
        <w:tab/>
      </w:r>
      <w:r w:rsidR="00FE65BE" w:rsidRPr="00FE65BE">
        <w:t>c)</w:t>
      </w:r>
      <w:r w:rsidR="00FE65BE">
        <w:tab/>
        <w:t xml:space="preserve">“designated officer” shall mean the person(s) designated by the council </w:t>
      </w:r>
    </w:p>
    <w:p w14:paraId="489A4CB4" w14:textId="77777777" w:rsidR="001B33C4" w:rsidRDefault="00FE65BE" w:rsidP="001B33C4">
      <w:pPr>
        <w:pStyle w:val="ListParagrap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of the municipality;</w:t>
      </w:r>
    </w:p>
    <w:p w14:paraId="627D614B" w14:textId="77777777" w:rsidR="00FE65BE" w:rsidRDefault="00FE65BE" w:rsidP="001B33C4">
      <w:pPr>
        <w:pStyle w:val="ListParagraph"/>
      </w:pPr>
      <w:r>
        <w:t xml:space="preserve"> </w:t>
      </w:r>
      <w:r>
        <w:tab/>
        <w:t>d)</w:t>
      </w:r>
      <w:r>
        <w:tab/>
        <w:t>“owner” shall mean:</w:t>
      </w:r>
      <w:r>
        <w:br/>
        <w:t xml:space="preserve"> </w:t>
      </w: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person who keeps, possess or harbourer a dog</w:t>
      </w:r>
    </w:p>
    <w:p w14:paraId="7F0A5428" w14:textId="77777777" w:rsidR="00FE65BE" w:rsidRDefault="00FE65BE" w:rsidP="001B33C4">
      <w:pPr>
        <w:pStyle w:val="ListParagraph"/>
      </w:pPr>
      <w:r>
        <w:t xml:space="preserve"> </w:t>
      </w:r>
      <w:r>
        <w:tab/>
      </w:r>
      <w:r>
        <w:tab/>
        <w:t>(ii)</w:t>
      </w:r>
      <w:r>
        <w:tab/>
        <w:t xml:space="preserve">the person responsible for the custody of a minor where the </w:t>
      </w:r>
      <w:r>
        <w:br/>
        <w:t xml:space="preserve"> </w:t>
      </w:r>
      <w:r>
        <w:tab/>
      </w:r>
      <w:r>
        <w:tab/>
      </w:r>
      <w:r>
        <w:tab/>
        <w:t>minor is the owner of the dog</w:t>
      </w:r>
    </w:p>
    <w:p w14:paraId="4A4B8189" w14:textId="77777777" w:rsidR="00FE65BE" w:rsidRPr="001B33C4" w:rsidRDefault="00FE65BE" w:rsidP="001B33C4">
      <w:pPr>
        <w:pStyle w:val="ListParagraph"/>
        <w:rPr>
          <w:b/>
          <w:bCs/>
        </w:rPr>
      </w:pPr>
      <w:r>
        <w:t xml:space="preserve"> </w:t>
      </w:r>
      <w:r>
        <w:tab/>
      </w:r>
      <w:r>
        <w:tab/>
      </w:r>
    </w:p>
    <w:p w14:paraId="4DB53A1D" w14:textId="77777777" w:rsidR="001B33C4" w:rsidRPr="00FE65BE" w:rsidRDefault="00FE65BE" w:rsidP="001B33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Responsibility of Owner:</w:t>
      </w:r>
      <w:r>
        <w:rPr>
          <w:b/>
          <w:bCs/>
        </w:rPr>
        <w:br/>
      </w:r>
      <w:r>
        <w:t>No dog shall run at large in the municipality and for the purpose of this bylaw; a dog deemed to be running at large when:</w:t>
      </w:r>
      <w:r>
        <w:br/>
        <w:t xml:space="preserve"> </w:t>
      </w:r>
      <w:r>
        <w:tab/>
        <w:t>a)</w:t>
      </w:r>
      <w:r>
        <w:tab/>
        <w:t xml:space="preserve">it is beyond the boundaries of the land occupied by the owner, </w:t>
      </w:r>
      <w:r>
        <w:br/>
        <w:t xml:space="preserve"> </w:t>
      </w:r>
      <w:r>
        <w:tab/>
      </w:r>
      <w:r>
        <w:tab/>
        <w:t>possessor or harbourer of the dog; or</w:t>
      </w:r>
      <w:r>
        <w:br/>
        <w:t xml:space="preserve"> </w:t>
      </w:r>
      <w:r>
        <w:tab/>
        <w:t>b)</w:t>
      </w:r>
      <w:r>
        <w:tab/>
        <w:t>it is beyond the boundaries of the lands where it may be with the</w:t>
      </w:r>
      <w:r>
        <w:br/>
        <w:t xml:space="preserve"> </w:t>
      </w:r>
      <w:r>
        <w:tab/>
      </w:r>
      <w:r>
        <w:tab/>
        <w:t>permission of the owner or occupant of the said land; and</w:t>
      </w:r>
      <w:r>
        <w:br/>
        <w:t xml:space="preserve"> </w:t>
      </w:r>
      <w:r>
        <w:tab/>
        <w:t>c)</w:t>
      </w:r>
      <w:r>
        <w:tab/>
        <w:t>when it is not under control by being:</w:t>
      </w:r>
      <w:r>
        <w:br/>
        <w:t xml:space="preserve"> </w:t>
      </w: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in direct and continuous charge of a person competent to control </w:t>
      </w:r>
      <w:r>
        <w:br/>
        <w:t xml:space="preserve"> </w:t>
      </w:r>
      <w:r>
        <w:tab/>
      </w:r>
      <w:r>
        <w:tab/>
      </w:r>
      <w:r>
        <w:tab/>
        <w:t>it, or</w:t>
      </w:r>
      <w:r>
        <w:br/>
        <w:t xml:space="preserve"> </w:t>
      </w:r>
      <w:r>
        <w:tab/>
      </w:r>
      <w:r>
        <w:tab/>
        <w:t>(ii)</w:t>
      </w:r>
      <w:r>
        <w:tab/>
        <w:t>securely confined within an enclosure; or</w:t>
      </w:r>
      <w:r>
        <w:br/>
        <w:t xml:space="preserve"> </w:t>
      </w:r>
      <w:r>
        <w:tab/>
      </w:r>
      <w:r>
        <w:tab/>
        <w:t>(iii)</w:t>
      </w:r>
      <w:r>
        <w:tab/>
        <w:t>securely fastened so that it cannot roam at will</w:t>
      </w:r>
      <w:r>
        <w:br/>
      </w:r>
    </w:p>
    <w:p w14:paraId="3C83401B" w14:textId="77777777" w:rsidR="00FE65BE" w:rsidRPr="001B33C4" w:rsidRDefault="00FE65BE" w:rsidP="001B33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Exemption:</w:t>
      </w:r>
      <w:r>
        <w:rPr>
          <w:b/>
          <w:bCs/>
        </w:rPr>
        <w:br/>
      </w:r>
      <w:r>
        <w:t>Section (3) does not apply to police dogs acting in the performance of their duties</w:t>
      </w:r>
    </w:p>
    <w:p w14:paraId="123F0FEC" w14:textId="77777777" w:rsidR="001B33C4" w:rsidRPr="001B33C4" w:rsidRDefault="001B33C4" w:rsidP="001B33C4">
      <w:pPr>
        <w:pStyle w:val="ListParagraph"/>
        <w:rPr>
          <w:b/>
          <w:bCs/>
        </w:rPr>
      </w:pPr>
    </w:p>
    <w:p w14:paraId="1852887C" w14:textId="77777777" w:rsidR="001B33C4" w:rsidRPr="00FE65BE" w:rsidRDefault="00FE65BE" w:rsidP="001B33C4">
      <w:pPr>
        <w:pStyle w:val="ListParagraph"/>
        <w:numPr>
          <w:ilvl w:val="0"/>
          <w:numId w:val="3"/>
        </w:numPr>
        <w:rPr>
          <w:b/>
          <w:bCs/>
        </w:rPr>
      </w:pPr>
      <w:r>
        <w:t>A person who owns, possess or harbours a dog found running at large shall be deemed guilty of an infraction of this bylaw.</w:t>
      </w:r>
    </w:p>
    <w:p w14:paraId="314AB5EB" w14:textId="77777777" w:rsidR="00FE65BE" w:rsidRPr="00FE65BE" w:rsidRDefault="00FE65BE" w:rsidP="00FE65BE">
      <w:pPr>
        <w:pStyle w:val="ListParagraph"/>
        <w:rPr>
          <w:b/>
          <w:bCs/>
        </w:rPr>
      </w:pPr>
    </w:p>
    <w:p w14:paraId="1A31CD0B" w14:textId="77777777" w:rsidR="00FE65BE" w:rsidRPr="00FE65BE" w:rsidRDefault="00FE65BE" w:rsidP="001B33C4">
      <w:pPr>
        <w:pStyle w:val="ListParagraph"/>
        <w:numPr>
          <w:ilvl w:val="0"/>
          <w:numId w:val="3"/>
        </w:numPr>
      </w:pPr>
      <w:r w:rsidRPr="00FE65BE">
        <w:lastRenderedPageBreak/>
        <w:t xml:space="preserve">Nothing in this bylaw prevents a dog or dogs running at large </w:t>
      </w:r>
      <w:r>
        <w:t xml:space="preserve">from being declared dangerous under provisions of </w:t>
      </w:r>
      <w:r w:rsidRPr="00FE65BE">
        <w:rPr>
          <w:i/>
          <w:iCs/>
        </w:rPr>
        <w:t>The Municipal Act</w:t>
      </w:r>
      <w:r>
        <w:t xml:space="preserve"> to ensure public safety</w:t>
      </w:r>
    </w:p>
    <w:p w14:paraId="0393DC37" w14:textId="77777777" w:rsidR="001B33C4" w:rsidRPr="001B33C4" w:rsidRDefault="001B33C4" w:rsidP="001B33C4">
      <w:pPr>
        <w:pStyle w:val="ListParagraph"/>
        <w:rPr>
          <w:b/>
          <w:bCs/>
        </w:rPr>
      </w:pPr>
    </w:p>
    <w:p w14:paraId="5A73ECD1" w14:textId="77777777" w:rsidR="001B33C4" w:rsidRDefault="009714D5" w:rsidP="001B33C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Impoundment:</w:t>
      </w:r>
      <w:r>
        <w:rPr>
          <w:b/>
          <w:bCs/>
        </w:rPr>
        <w:br/>
      </w:r>
      <w:r>
        <w:t xml:space="preserve">Dogs found at large in the municipality may be seized and impounded in accordance with the provisions of </w:t>
      </w:r>
      <w:r w:rsidRPr="009714D5">
        <w:rPr>
          <w:i/>
          <w:iCs/>
        </w:rPr>
        <w:t>The Municipalities Act</w:t>
      </w:r>
    </w:p>
    <w:p w14:paraId="2C50E8AA" w14:textId="77777777" w:rsidR="009714D5" w:rsidRPr="009714D5" w:rsidRDefault="009714D5" w:rsidP="009714D5">
      <w:pPr>
        <w:pStyle w:val="ListParagraph"/>
        <w:rPr>
          <w:b/>
          <w:bCs/>
        </w:rPr>
      </w:pPr>
    </w:p>
    <w:p w14:paraId="36FA9A53" w14:textId="77777777" w:rsidR="009714D5" w:rsidRPr="009714D5" w:rsidRDefault="009714D5" w:rsidP="001B33C4">
      <w:pPr>
        <w:pStyle w:val="ListParagraph"/>
        <w:numPr>
          <w:ilvl w:val="0"/>
          <w:numId w:val="3"/>
        </w:numPr>
      </w:pPr>
      <w:r>
        <w:rPr>
          <w:b/>
          <w:bCs/>
        </w:rPr>
        <w:t>Penalty:</w:t>
      </w:r>
      <w:r>
        <w:rPr>
          <w:b/>
          <w:bCs/>
        </w:rPr>
        <w:br/>
      </w:r>
      <w:r w:rsidRPr="009714D5">
        <w:t xml:space="preserve"> </w:t>
      </w:r>
      <w:r w:rsidRPr="009714D5">
        <w:tab/>
        <w:t>a)</w:t>
      </w:r>
      <w:r w:rsidRPr="009714D5">
        <w:tab/>
        <w:t xml:space="preserve">A Designated Officer who has reason to believe that a person has </w:t>
      </w:r>
    </w:p>
    <w:p w14:paraId="46FF3074" w14:textId="77777777" w:rsidR="009714D5" w:rsidRDefault="009714D5" w:rsidP="009714D5">
      <w:pPr>
        <w:pStyle w:val="ListParagraph"/>
      </w:pPr>
      <w:r>
        <w:t xml:space="preserve"> </w:t>
      </w:r>
      <w:r>
        <w:tab/>
      </w:r>
      <w:r>
        <w:tab/>
      </w:r>
      <w:r w:rsidRPr="009714D5">
        <w:t>Contravened</w:t>
      </w:r>
      <w:r>
        <w:t xml:space="preserve"> provision of this Bylaw may serve on that person a </w:t>
      </w:r>
      <w:r>
        <w:br/>
        <w:t xml:space="preserve"> </w:t>
      </w:r>
      <w:r>
        <w:tab/>
      </w:r>
      <w:r>
        <w:tab/>
        <w:t>Notice of Violation, which indicates that the municipality will</w:t>
      </w:r>
      <w:r>
        <w:br/>
        <w:t xml:space="preserve"> </w:t>
      </w:r>
      <w:r>
        <w:tab/>
      </w:r>
      <w:r>
        <w:tab/>
        <w:t>accept a voluntary payment, to be paid to the municipality</w:t>
      </w:r>
      <w:r>
        <w:br/>
        <w:t xml:space="preserve"> </w:t>
      </w:r>
      <w:r>
        <w:tab/>
      </w:r>
      <w:r>
        <w:tab/>
        <w:t>within Thirty (30) days</w:t>
      </w:r>
    </w:p>
    <w:p w14:paraId="46F2A4DD" w14:textId="77777777" w:rsidR="009714D5" w:rsidRDefault="009714D5" w:rsidP="009714D5">
      <w:pPr>
        <w:pStyle w:val="ListParagraph"/>
      </w:pPr>
      <w:r>
        <w:tab/>
        <w:t>b)</w:t>
      </w:r>
      <w:r>
        <w:tab/>
        <w:t>Where the municipality receives voluntary payment of the amount</w:t>
      </w:r>
      <w:r>
        <w:br/>
        <w:t xml:space="preserve"> </w:t>
      </w:r>
      <w:r>
        <w:tab/>
      </w:r>
      <w:r>
        <w:tab/>
        <w:t xml:space="preserve">prescribed </w:t>
      </w:r>
      <w:r w:rsidRPr="009714D5">
        <w:rPr>
          <w:b/>
          <w:bCs/>
        </w:rPr>
        <w:t>Appendix A</w:t>
      </w:r>
      <w:r>
        <w:rPr>
          <w:b/>
          <w:bCs/>
        </w:rPr>
        <w:t xml:space="preserve"> </w:t>
      </w:r>
      <w:r>
        <w:t>within the time specified, the person receiving</w:t>
      </w:r>
      <w:r>
        <w:br/>
        <w:t xml:space="preserve"> </w:t>
      </w:r>
      <w:r>
        <w:tab/>
      </w:r>
      <w:r>
        <w:tab/>
        <w:t xml:space="preserve">the Notice of Violation shall not be liable to prosecution for the </w:t>
      </w:r>
    </w:p>
    <w:p w14:paraId="65AB7A24" w14:textId="77777777" w:rsidR="009714D5" w:rsidRDefault="009714D5" w:rsidP="009714D5">
      <w:pPr>
        <w:pStyle w:val="ListParagraph"/>
      </w:pPr>
      <w:r>
        <w:t xml:space="preserve"> </w:t>
      </w:r>
      <w:r>
        <w:tab/>
      </w:r>
      <w:r>
        <w:tab/>
        <w:t>the alleged contravention</w:t>
      </w:r>
    </w:p>
    <w:p w14:paraId="7E799855" w14:textId="77777777" w:rsidR="009714D5" w:rsidRDefault="009714D5" w:rsidP="009714D5">
      <w:pPr>
        <w:pStyle w:val="ListParagraph"/>
      </w:pPr>
      <w:r>
        <w:t xml:space="preserve"> </w:t>
      </w:r>
      <w:r>
        <w:tab/>
        <w:t>c)</w:t>
      </w:r>
      <w:r>
        <w:tab/>
        <w:t>Every person who contravenes any provision of this bylaw is guilty of</w:t>
      </w:r>
    </w:p>
    <w:p w14:paraId="19D5EC3E" w14:textId="77777777" w:rsidR="009714D5" w:rsidRDefault="009714D5" w:rsidP="009714D5">
      <w:pPr>
        <w:pStyle w:val="ListParagraph"/>
      </w:pPr>
      <w:r>
        <w:t xml:space="preserve"> </w:t>
      </w:r>
      <w:r>
        <w:tab/>
      </w:r>
      <w:r>
        <w:tab/>
        <w:t xml:space="preserve">an offence and if a voluntary payment </w:t>
      </w:r>
      <w:proofErr w:type="gramStart"/>
      <w:r>
        <w:t>is</w:t>
      </w:r>
      <w:proofErr w:type="gramEnd"/>
      <w:r>
        <w:t xml:space="preserve"> not made, is liable upon </w:t>
      </w:r>
      <w:r>
        <w:br/>
        <w:t xml:space="preserve"> </w:t>
      </w:r>
      <w:r>
        <w:tab/>
      </w:r>
      <w:r>
        <w:tab/>
        <w:t xml:space="preserve">summary conviction to the penalties provided in the General Penalty </w:t>
      </w:r>
      <w:r>
        <w:br/>
        <w:t xml:space="preserve"> </w:t>
      </w:r>
      <w:r>
        <w:tab/>
      </w:r>
      <w:r>
        <w:tab/>
        <w:t>Bylaw of the municipality.</w:t>
      </w:r>
    </w:p>
    <w:p w14:paraId="3ED4C7A3" w14:textId="77777777" w:rsidR="009714D5" w:rsidRDefault="009714D5" w:rsidP="009714D5">
      <w:pPr>
        <w:pStyle w:val="ListParagraph"/>
      </w:pPr>
    </w:p>
    <w:p w14:paraId="03FB8C23" w14:textId="77777777" w:rsidR="009714D5" w:rsidRDefault="009714D5" w:rsidP="009714D5">
      <w:pPr>
        <w:pStyle w:val="ListParagraph"/>
      </w:pPr>
      <w:r>
        <w:t>That bylaw 06/2005 be repealed.</w:t>
      </w:r>
    </w:p>
    <w:p w14:paraId="643BDEF9" w14:textId="77777777" w:rsidR="009714D5" w:rsidRDefault="009714D5" w:rsidP="009714D5">
      <w:pPr>
        <w:pStyle w:val="ListParagraph"/>
      </w:pPr>
    </w:p>
    <w:p w14:paraId="67E5E280" w14:textId="77777777" w:rsidR="009714D5" w:rsidRDefault="009714D5" w:rsidP="009714D5">
      <w:pPr>
        <w:pStyle w:val="ListParagraph"/>
      </w:pPr>
      <w:r>
        <w:t xml:space="preserve">Read a first time this </w:t>
      </w:r>
      <w:r>
        <w:tab/>
      </w:r>
      <w:r>
        <w:tab/>
        <w:t>______ day of _______________, 2019</w:t>
      </w:r>
    </w:p>
    <w:p w14:paraId="792F45DA" w14:textId="77777777" w:rsidR="009714D5" w:rsidRDefault="009714D5" w:rsidP="009714D5">
      <w:pPr>
        <w:pStyle w:val="ListParagraph"/>
      </w:pPr>
      <w:r>
        <w:t xml:space="preserve">Read a second time this </w:t>
      </w:r>
      <w:r>
        <w:tab/>
        <w:t>______ day of _______________, 2019</w:t>
      </w:r>
      <w:r>
        <w:br/>
        <w:t xml:space="preserve">Read a third time this </w:t>
      </w:r>
      <w:r>
        <w:tab/>
      </w:r>
      <w:r>
        <w:tab/>
        <w:t>______ day of _______________, 2019</w:t>
      </w:r>
    </w:p>
    <w:p w14:paraId="2597B7FB" w14:textId="77777777" w:rsidR="009714D5" w:rsidRDefault="009714D5" w:rsidP="009714D5">
      <w:pPr>
        <w:pStyle w:val="ListParagraph"/>
      </w:pPr>
    </w:p>
    <w:p w14:paraId="4879CE5B" w14:textId="77777777" w:rsidR="009714D5" w:rsidRDefault="009714D5" w:rsidP="009714D5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Reeve</w:t>
      </w:r>
    </w:p>
    <w:p w14:paraId="03EE5F6A" w14:textId="77777777" w:rsidR="009714D5" w:rsidRDefault="009714D5" w:rsidP="009714D5">
      <w:pPr>
        <w:pStyle w:val="ListParagraph"/>
      </w:pP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Administrator</w:t>
      </w:r>
    </w:p>
    <w:p w14:paraId="6ACF1DA0" w14:textId="77777777" w:rsidR="009714D5" w:rsidRDefault="009714D5" w:rsidP="009714D5">
      <w:pPr>
        <w:pStyle w:val="ListParagraph"/>
      </w:pPr>
    </w:p>
    <w:p w14:paraId="26B08534" w14:textId="77777777" w:rsidR="009714D5" w:rsidRDefault="009714D5">
      <w:r>
        <w:br w:type="page"/>
      </w:r>
    </w:p>
    <w:p w14:paraId="5CF2DBF4" w14:textId="77777777" w:rsidR="009714D5" w:rsidRDefault="003B788E" w:rsidP="003B788E">
      <w:pPr>
        <w:pStyle w:val="ListParagraph"/>
        <w:jc w:val="center"/>
        <w:rPr>
          <w:b/>
          <w:bCs/>
        </w:rPr>
      </w:pPr>
      <w:r>
        <w:rPr>
          <w:b/>
          <w:bCs/>
        </w:rPr>
        <w:lastRenderedPageBreak/>
        <w:t>APPENDIX A</w:t>
      </w:r>
    </w:p>
    <w:p w14:paraId="6BED0517" w14:textId="77777777" w:rsidR="003B788E" w:rsidRDefault="003B788E" w:rsidP="003B788E">
      <w:pPr>
        <w:pStyle w:val="ListParagraph"/>
        <w:jc w:val="center"/>
        <w:rPr>
          <w:b/>
          <w:bCs/>
        </w:rPr>
      </w:pPr>
      <w:r>
        <w:rPr>
          <w:b/>
          <w:bCs/>
        </w:rPr>
        <w:t>Bylaw 22/2019</w:t>
      </w:r>
    </w:p>
    <w:p w14:paraId="7EE9414E" w14:textId="77777777" w:rsidR="003B788E" w:rsidRDefault="003B788E" w:rsidP="003B788E">
      <w:pPr>
        <w:pStyle w:val="ListParagraph"/>
        <w:jc w:val="center"/>
        <w:rPr>
          <w:b/>
          <w:bCs/>
        </w:rPr>
      </w:pPr>
    </w:p>
    <w:p w14:paraId="557B5A93" w14:textId="77777777" w:rsidR="003B788E" w:rsidRDefault="003B788E" w:rsidP="003B788E">
      <w:pPr>
        <w:pStyle w:val="ListParagraph"/>
        <w:jc w:val="center"/>
        <w:rPr>
          <w:b/>
          <w:bCs/>
        </w:rPr>
      </w:pPr>
      <w:r>
        <w:rPr>
          <w:b/>
          <w:bCs/>
        </w:rPr>
        <w:t>VOLUNTARY FINE</w:t>
      </w:r>
    </w:p>
    <w:p w14:paraId="784EA260" w14:textId="77777777" w:rsidR="003B788E" w:rsidRDefault="003B788E" w:rsidP="003B788E">
      <w:pPr>
        <w:pStyle w:val="ListParagraph"/>
        <w:jc w:val="center"/>
        <w:rPr>
          <w:b/>
          <w:bCs/>
        </w:rPr>
      </w:pPr>
    </w:p>
    <w:p w14:paraId="7BB82911" w14:textId="77777777" w:rsidR="003B788E" w:rsidRDefault="003B788E" w:rsidP="003B788E">
      <w:pPr>
        <w:pStyle w:val="ListParagraph"/>
      </w:pPr>
    </w:p>
    <w:p w14:paraId="630C7C77" w14:textId="74DBD0F2" w:rsidR="003B788E" w:rsidRDefault="00B22DCC" w:rsidP="003B788E">
      <w:pPr>
        <w:pStyle w:val="ListParagraph"/>
      </w:pPr>
      <w:r w:rsidRPr="00B22DCC">
        <w:rPr>
          <w:b/>
          <w:bCs/>
        </w:rPr>
        <w:t>Violation</w:t>
      </w:r>
      <w:r>
        <w:rPr>
          <w:b/>
          <w:bCs/>
        </w:rPr>
        <w:t>:</w:t>
      </w:r>
      <w:r>
        <w:rPr>
          <w:b/>
          <w:bCs/>
        </w:rPr>
        <w:br/>
      </w:r>
      <w:r>
        <w:t>Unlawfully Allow Dog(s) to Run at Large, as described in Section 3 of Bylaw 22/2019 of the Rural Municipality of Shellbrook No. 493</w:t>
      </w:r>
    </w:p>
    <w:p w14:paraId="2FEBBD44" w14:textId="01C89C2B" w:rsidR="00B22DCC" w:rsidRDefault="00B22DCC" w:rsidP="003B788E">
      <w:pPr>
        <w:pStyle w:val="ListParagraph"/>
      </w:pPr>
    </w:p>
    <w:p w14:paraId="081BD585" w14:textId="375C79B9" w:rsidR="00B22DCC" w:rsidRPr="00B22DCC" w:rsidRDefault="00B22DCC" w:rsidP="003B788E">
      <w:pPr>
        <w:pStyle w:val="ListParagraph"/>
        <w:rPr>
          <w:b/>
          <w:bCs/>
        </w:rPr>
      </w:pPr>
      <w:r w:rsidRPr="00B22DCC">
        <w:rPr>
          <w:b/>
          <w:bCs/>
        </w:rPr>
        <w:t>Voluntary fine, due within 30 days of the Notice of Violation:</w:t>
      </w:r>
    </w:p>
    <w:p w14:paraId="71B67696" w14:textId="7FF04429" w:rsidR="00B22DCC" w:rsidRDefault="00B22DCC" w:rsidP="003B788E">
      <w:pPr>
        <w:pStyle w:val="ListParagraph"/>
      </w:pPr>
    </w:p>
    <w:p w14:paraId="3F73D9D9" w14:textId="1CC6FB3F" w:rsidR="00B22DCC" w:rsidRDefault="00B22DCC" w:rsidP="003B788E">
      <w:pPr>
        <w:pStyle w:val="ListParagraph"/>
      </w:pPr>
      <w:r>
        <w:t>1</w:t>
      </w:r>
      <w:r w:rsidRPr="00B22DCC">
        <w:rPr>
          <w:vertAlign w:val="superscript"/>
        </w:rPr>
        <w:t>st</w:t>
      </w:r>
      <w:r>
        <w:t xml:space="preserve"> Offence:</w:t>
      </w:r>
      <w:r>
        <w:tab/>
      </w:r>
      <w:r>
        <w:tab/>
      </w:r>
      <w:r>
        <w:tab/>
      </w:r>
      <w:r>
        <w:tab/>
      </w:r>
      <w:r>
        <w:tab/>
        <w:t>$75.00</w:t>
      </w:r>
    </w:p>
    <w:p w14:paraId="18A166D9" w14:textId="02F346D6" w:rsidR="00B22DCC" w:rsidRDefault="00B22DCC" w:rsidP="003B788E">
      <w:pPr>
        <w:pStyle w:val="ListParagraph"/>
      </w:pPr>
    </w:p>
    <w:p w14:paraId="49F13577" w14:textId="45760100" w:rsidR="00B22DCC" w:rsidRPr="00B22DCC" w:rsidRDefault="00B22DCC" w:rsidP="003B788E">
      <w:pPr>
        <w:pStyle w:val="ListParagraph"/>
      </w:pPr>
      <w:r>
        <w:t>2</w:t>
      </w:r>
      <w:r w:rsidRPr="00B22DCC">
        <w:rPr>
          <w:vertAlign w:val="superscript"/>
        </w:rPr>
        <w:t>nd</w:t>
      </w:r>
      <w:r>
        <w:t xml:space="preserve"> and Subsequent Offences:</w:t>
      </w:r>
      <w:r>
        <w:tab/>
      </w:r>
      <w:r>
        <w:tab/>
      </w:r>
      <w:r>
        <w:tab/>
        <w:t>$150.00</w:t>
      </w:r>
    </w:p>
    <w:p w14:paraId="710FD4D8" w14:textId="77777777" w:rsidR="009714D5" w:rsidRDefault="009714D5" w:rsidP="009714D5">
      <w:pPr>
        <w:pStyle w:val="ListParagraph"/>
        <w:rPr>
          <w:b/>
          <w:bCs/>
        </w:rPr>
      </w:pPr>
    </w:p>
    <w:p w14:paraId="076546BA" w14:textId="77777777" w:rsidR="009714D5" w:rsidRPr="009714D5" w:rsidRDefault="009714D5" w:rsidP="009714D5">
      <w:pPr>
        <w:pStyle w:val="ListParagraph"/>
        <w:rPr>
          <w:b/>
          <w:bCs/>
        </w:rPr>
      </w:pPr>
    </w:p>
    <w:p w14:paraId="5357028B" w14:textId="77777777" w:rsidR="009714D5" w:rsidRPr="009714D5" w:rsidRDefault="009714D5" w:rsidP="009714D5">
      <w:pPr>
        <w:ind w:left="360"/>
        <w:rPr>
          <w:b/>
          <w:bCs/>
        </w:rPr>
      </w:pPr>
    </w:p>
    <w:sectPr w:rsidR="009714D5" w:rsidRPr="009714D5" w:rsidSect="00C37368">
      <w:type w:val="continuous"/>
      <w:pgSz w:w="12240" w:h="15840" w:code="1"/>
      <w:pgMar w:top="1440" w:right="1728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70DDD"/>
    <w:multiLevelType w:val="hybridMultilevel"/>
    <w:tmpl w:val="162AAD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06F89"/>
    <w:multiLevelType w:val="hybridMultilevel"/>
    <w:tmpl w:val="54C46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6F2C"/>
    <w:multiLevelType w:val="hybridMultilevel"/>
    <w:tmpl w:val="8D20732A"/>
    <w:lvl w:ilvl="0" w:tplc="1B388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C4"/>
    <w:rsid w:val="001B33C4"/>
    <w:rsid w:val="003B788E"/>
    <w:rsid w:val="00596786"/>
    <w:rsid w:val="009714D5"/>
    <w:rsid w:val="00AF73C3"/>
    <w:rsid w:val="00B22DCC"/>
    <w:rsid w:val="00C37368"/>
    <w:rsid w:val="00F90751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CBDC"/>
  <w15:chartTrackingRefBased/>
  <w15:docId w15:val="{AFD21EA4-4B9B-4654-A0D1-7F702D2A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5</cp:revision>
  <cp:lastPrinted>2019-08-27T14:52:00Z</cp:lastPrinted>
  <dcterms:created xsi:type="dcterms:W3CDTF">2019-08-21T16:53:00Z</dcterms:created>
  <dcterms:modified xsi:type="dcterms:W3CDTF">2019-08-27T14:53:00Z</dcterms:modified>
</cp:coreProperties>
</file>